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11F2" w14:textId="4641A955" w:rsidR="00D47906" w:rsidRPr="00697CE4" w:rsidRDefault="00D47906" w:rsidP="00D4790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Danuta </w:t>
      </w:r>
      <w:proofErr w:type="spellStart"/>
      <w:r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Bregula</w:t>
      </w:r>
      <w:proofErr w:type="spellEnd"/>
      <w:r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joins MDIF as </w:t>
      </w:r>
      <w:r w:rsidR="00E051E5"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Expert</w:t>
      </w:r>
      <w:r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-in-</w:t>
      </w:r>
      <w:proofErr w:type="gramStart"/>
      <w:r w:rsidRPr="00697CE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Residence</w:t>
      </w:r>
      <w:proofErr w:type="gramEnd"/>
    </w:p>
    <w:p w14:paraId="76128320" w14:textId="3F3D477B" w:rsidR="00D47906" w:rsidRPr="00697CE4" w:rsidRDefault="00D47906" w:rsidP="00D4790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CEC000B" w14:textId="600A03A9" w:rsidR="00D47906" w:rsidRPr="00697CE4" w:rsidRDefault="00823305" w:rsidP="00D4790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We are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delighted to 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>announce that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renowned brand strategist and subscription expert Danuta </w:t>
      </w:r>
      <w:proofErr w:type="spellStart"/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Bregula</w:t>
      </w:r>
      <w:proofErr w:type="spellEnd"/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>has joined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MDIF</w:t>
      </w:r>
      <w:r w:rsidR="00E051E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’s Media Advisory Services (MAS)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 </w:t>
      </w:r>
      <w:r w:rsidR="00E051E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Expert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-in-Residence.</w:t>
      </w:r>
    </w:p>
    <w:p w14:paraId="1DDE8FAE" w14:textId="7E3AD21C" w:rsidR="00D47906" w:rsidRPr="00697CE4" w:rsidRDefault="00D47906" w:rsidP="00D4790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83B5AF1" w14:textId="3E24C2E3" w:rsidR="00D47906" w:rsidRPr="00697CE4" w:rsidRDefault="00D47906" w:rsidP="00D47906">
      <w:pPr>
        <w:spacing w:after="0" w:line="240" w:lineRule="auto"/>
        <w:rPr>
          <w:sz w:val="24"/>
          <w:szCs w:val="24"/>
          <w:lang w:val="en-US"/>
        </w:rPr>
      </w:pP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With more than 10 years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’ 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high-level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industry experience, Danuta will provide MDIF’s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media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clients with expert advice on subscriptions and brand strategy, </w:t>
      </w:r>
      <w:r w:rsidR="00A81034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covering issues 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including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A81034" w:rsidRPr="00697CE4">
        <w:rPr>
          <w:sz w:val="24"/>
          <w:szCs w:val="24"/>
          <w:lang w:val="en-US"/>
        </w:rPr>
        <w:t>newsroom</w:t>
      </w:r>
      <w:r w:rsidRPr="00697CE4">
        <w:rPr>
          <w:sz w:val="24"/>
          <w:szCs w:val="24"/>
          <w:lang w:val="en-US"/>
        </w:rPr>
        <w:t xml:space="preserve"> workflow, outreach, audience engagement and product offerings.</w:t>
      </w:r>
    </w:p>
    <w:p w14:paraId="5BD532F1" w14:textId="77777777" w:rsidR="00D47906" w:rsidRPr="00697CE4" w:rsidRDefault="00D47906" w:rsidP="00D47906">
      <w:pPr>
        <w:spacing w:after="0" w:line="240" w:lineRule="auto"/>
        <w:rPr>
          <w:sz w:val="24"/>
          <w:szCs w:val="24"/>
          <w:lang w:val="en-US"/>
        </w:rPr>
      </w:pPr>
    </w:p>
    <w:p w14:paraId="2ADA264E" w14:textId="2BCBEA9F" w:rsidR="00D47906" w:rsidRPr="00697CE4" w:rsidRDefault="00D47906" w:rsidP="00697CE4">
      <w:pPr>
        <w:rPr>
          <w:sz w:val="24"/>
          <w:szCs w:val="24"/>
        </w:rPr>
      </w:pPr>
      <w:r w:rsidRPr="00697CE4">
        <w:rPr>
          <w:sz w:val="24"/>
          <w:szCs w:val="24"/>
        </w:rPr>
        <w:t xml:space="preserve">“We are thrilled that Danuta has agreed to join MDIF as </w:t>
      </w:r>
      <w:r w:rsidR="00E051E5" w:rsidRPr="00697CE4">
        <w:rPr>
          <w:sz w:val="24"/>
          <w:szCs w:val="24"/>
        </w:rPr>
        <w:t>Expert</w:t>
      </w:r>
      <w:r w:rsidRPr="00697CE4">
        <w:rPr>
          <w:sz w:val="24"/>
          <w:szCs w:val="24"/>
        </w:rPr>
        <w:t>-in-Residence</w:t>
      </w:r>
      <w:r w:rsidR="00A81034" w:rsidRPr="00697CE4">
        <w:rPr>
          <w:sz w:val="24"/>
          <w:szCs w:val="24"/>
        </w:rPr>
        <w:t xml:space="preserve">,” said </w:t>
      </w:r>
      <w:r w:rsidR="00697CE4" w:rsidRPr="00697CE4">
        <w:rPr>
          <w:sz w:val="24"/>
          <w:szCs w:val="24"/>
        </w:rPr>
        <w:t>Patricia Torres-Burd, Managing Director of Media Advisory Services, MDIF’s technical assistance hub</w:t>
      </w:r>
      <w:r w:rsidR="00A81034" w:rsidRPr="00697CE4">
        <w:rPr>
          <w:sz w:val="24"/>
          <w:szCs w:val="24"/>
        </w:rPr>
        <w:t xml:space="preserve">. “Brand strategy </w:t>
      </w:r>
      <w:r w:rsidR="00F17B41" w:rsidRPr="00697CE4">
        <w:rPr>
          <w:sz w:val="24"/>
          <w:szCs w:val="24"/>
        </w:rPr>
        <w:t>lies at the heart of</w:t>
      </w:r>
      <w:r w:rsidR="00A81034" w:rsidRPr="00697CE4">
        <w:rPr>
          <w:sz w:val="24"/>
          <w:szCs w:val="24"/>
        </w:rPr>
        <w:t xml:space="preserve"> media growth and Danuta’s expertise will help our independent media clients </w:t>
      </w:r>
      <w:r w:rsidR="00CE2DBC" w:rsidRPr="00697CE4">
        <w:rPr>
          <w:sz w:val="24"/>
          <w:szCs w:val="24"/>
        </w:rPr>
        <w:t>design a more effective</w:t>
      </w:r>
      <w:r w:rsidR="00A81034" w:rsidRPr="00697CE4">
        <w:rPr>
          <w:sz w:val="24"/>
          <w:szCs w:val="24"/>
        </w:rPr>
        <w:t xml:space="preserve"> digital strategy, improve engagement and grow subscriptions.”</w:t>
      </w:r>
    </w:p>
    <w:p w14:paraId="01FEAF27" w14:textId="28F01EFA" w:rsidR="00F17B41" w:rsidRPr="00697CE4" w:rsidRDefault="00743941" w:rsidP="00D4790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Danuta has worked and consulted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numerous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media companies and subscription-based services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>She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recently led Business Development and Membership Strategy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the urban culture powerhouse</w:t>
      </w:r>
      <w:hyperlink r:id="rId4" w:history="1">
        <w:r w:rsidR="00D47906" w:rsidRPr="00697CE4">
          <w:rPr>
            <w:rFonts w:eastAsia="Times New Roman" w:cstheme="minorHAnsi"/>
            <w:color w:val="000000"/>
            <w:sz w:val="24"/>
            <w:szCs w:val="24"/>
            <w:u w:val="single"/>
            <w:lang w:eastAsia="en-GB"/>
          </w:rPr>
          <w:t xml:space="preserve"> </w:t>
        </w:r>
        <w:proofErr w:type="spellStart"/>
        <w:proofErr w:type="gramStart"/>
        <w:r w:rsidR="00D47906" w:rsidRPr="00697CE4">
          <w:rPr>
            <w:rFonts w:eastAsia="Times New Roman" w:cstheme="minorHAnsi"/>
            <w:color w:val="000000"/>
            <w:sz w:val="24"/>
            <w:szCs w:val="24"/>
            <w:u w:val="single"/>
            <w:lang w:eastAsia="en-GB"/>
          </w:rPr>
          <w:t>newonce.media</w:t>
        </w:r>
        <w:proofErr w:type="spellEnd"/>
        <w:proofErr w:type="gramEnd"/>
      </w:hyperlink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one of Poland's most vibrant media brands targeting Gen Z and </w:t>
      </w:r>
      <w:proofErr w:type="spellStart"/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Millenials</w:t>
      </w:r>
      <w:proofErr w:type="spellEnd"/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>securing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10,000 paying subscribers of audio content in just 8 months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and sitting on its Executive Board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She was p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reviously responsible for digital strategy and subscriptions growth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>at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Poland’s iconic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Gazeta </w:t>
      </w:r>
      <w:proofErr w:type="spellStart"/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Wyborcza</w:t>
      </w:r>
      <w:proofErr w:type="spellEnd"/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>, the largest Polish opinion-making newspaper. Under her supervision,</w:t>
      </w:r>
      <w:hyperlink r:id="rId5" w:history="1">
        <w:r w:rsidR="00D47906" w:rsidRPr="00697CE4">
          <w:rPr>
            <w:rFonts w:eastAsia="Times New Roman" w:cstheme="minorHAnsi"/>
            <w:color w:val="000000"/>
            <w:sz w:val="24"/>
            <w:szCs w:val="24"/>
            <w:lang w:eastAsia="en-GB"/>
          </w:rPr>
          <w:t xml:space="preserve"> Gazeta </w:t>
        </w:r>
        <w:proofErr w:type="spellStart"/>
        <w:r w:rsidR="00D47906" w:rsidRPr="00697CE4">
          <w:rPr>
            <w:rFonts w:eastAsia="Times New Roman" w:cstheme="minorHAnsi"/>
            <w:color w:val="000000"/>
            <w:sz w:val="24"/>
            <w:szCs w:val="24"/>
            <w:lang w:eastAsia="en-GB"/>
          </w:rPr>
          <w:t>Wyborcza</w:t>
        </w:r>
        <w:proofErr w:type="spellEnd"/>
      </w:hyperlink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became the most successful Polish paper in terms of reader revenue and number of paying digital subscribers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with more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than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260,000 subscribers at the end of 2020, making it the 10th most successful title in Europe. The strategy was recognized by WAN-IFRA with the European Media Award for the 'Best Paid Content Strategy in Europe' in 2020. </w:t>
      </w:r>
    </w:p>
    <w:p w14:paraId="30F8B8BA" w14:textId="6CFE27B6" w:rsidR="00F17B41" w:rsidRPr="00697CE4" w:rsidRDefault="00D47906" w:rsidP="00D4790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br/>
        <w:t xml:space="preserve">Danuta 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also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has extensive experience 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on the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client side 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>of consulting, including</w:t>
      </w:r>
      <w:r w:rsid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working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CE2DBC" w:rsidRPr="00697CE4">
        <w:rPr>
          <w:rFonts w:eastAsia="Times New Roman" w:cstheme="minorHAnsi"/>
          <w:color w:val="000000"/>
          <w:sz w:val="24"/>
          <w:szCs w:val="24"/>
          <w:lang w:eastAsia="en-GB"/>
        </w:rPr>
        <w:t>on</w:t>
      </w:r>
      <w:r w:rsidR="00823305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projects ru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 by BCG, PWC, FT Strategies, Facebook Accelerator and Google News Initiative. </w:t>
      </w:r>
      <w:r w:rsid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She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an alumna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 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and teaching assistant for the Harvard professor-led Leadership Academy for Poland (</w:t>
      </w:r>
      <w:proofErr w:type="spellStart"/>
      <w:r w:rsidRPr="00697CE4">
        <w:rPr>
          <w:rFonts w:eastAsia="Times New Roman" w:cstheme="minorHAnsi"/>
          <w:sz w:val="24"/>
          <w:szCs w:val="24"/>
          <w:lang w:eastAsia="en-GB"/>
        </w:rPr>
        <w:fldChar w:fldCharType="begin"/>
      </w:r>
      <w:r w:rsidRPr="00697CE4">
        <w:rPr>
          <w:rFonts w:eastAsia="Times New Roman" w:cstheme="minorHAnsi"/>
          <w:sz w:val="24"/>
          <w:szCs w:val="24"/>
          <w:lang w:eastAsia="en-GB"/>
        </w:rPr>
        <w:instrText xml:space="preserve"> HYPERLINK "https://center-for-leadership.org/academy/overview/" </w:instrText>
      </w:r>
      <w:r w:rsidRPr="00697CE4">
        <w:rPr>
          <w:rFonts w:eastAsia="Times New Roman" w:cstheme="minorHAnsi"/>
          <w:sz w:val="24"/>
          <w:szCs w:val="24"/>
          <w:lang w:eastAsia="en-GB"/>
        </w:rPr>
      </w:r>
      <w:r w:rsidRPr="00697CE4">
        <w:rPr>
          <w:rFonts w:eastAsia="Times New Roman" w:cstheme="minorHAnsi"/>
          <w:sz w:val="24"/>
          <w:szCs w:val="24"/>
          <w:lang w:eastAsia="en-GB"/>
        </w:rPr>
        <w:fldChar w:fldCharType="separate"/>
      </w:r>
      <w:r w:rsidRPr="00697CE4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>Center</w:t>
      </w:r>
      <w:proofErr w:type="spellEnd"/>
      <w:r w:rsidRPr="00697CE4"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  <w:t xml:space="preserve"> for Leadership</w:t>
      </w:r>
      <w:r w:rsidRPr="00697CE4">
        <w:rPr>
          <w:rFonts w:eastAsia="Times New Roman" w:cstheme="minorHAnsi"/>
          <w:sz w:val="24"/>
          <w:szCs w:val="24"/>
          <w:lang w:eastAsia="en-GB"/>
        </w:rPr>
        <w:fldChar w:fldCharType="end"/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2020) and an alumna </w:t>
      </w:r>
      <w:r w:rsidR="00F17B41" w:rsidRPr="00697CE4">
        <w:rPr>
          <w:rFonts w:eastAsia="Times New Roman" w:cstheme="minorHAnsi"/>
          <w:color w:val="000000"/>
          <w:sz w:val="24"/>
          <w:szCs w:val="24"/>
          <w:lang w:eastAsia="en-GB"/>
        </w:rPr>
        <w:t>of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Leadership Academy of Women in Digital Media (</w:t>
      </w:r>
      <w:hyperlink r:id="rId6" w:history="1">
        <w:r w:rsidRPr="00697CE4">
          <w:rPr>
            <w:rFonts w:eastAsia="Times New Roman" w:cstheme="minorHAnsi"/>
            <w:color w:val="000000"/>
            <w:sz w:val="24"/>
            <w:szCs w:val="24"/>
            <w:u w:val="single"/>
            <w:lang w:eastAsia="en-GB"/>
          </w:rPr>
          <w:t>Poynter Institute</w:t>
        </w:r>
      </w:hyperlink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2018).  </w:t>
      </w:r>
    </w:p>
    <w:p w14:paraId="24F6D321" w14:textId="7EB5F26E" w:rsidR="00D47906" w:rsidRPr="00697CE4" w:rsidRDefault="00D47906" w:rsidP="00D4790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C0E6C16" w14:textId="4453BCB6" w:rsidR="00D47906" w:rsidRPr="00697CE4" w:rsidRDefault="00823305" w:rsidP="00D4790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More information on</w:t>
      </w:r>
      <w:r w:rsidR="00B0089B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Danuta</w:t>
      </w:r>
      <w:r w:rsidRPr="00697CE4">
        <w:rPr>
          <w:rFonts w:eastAsia="Times New Roman" w:cstheme="minorHAnsi"/>
          <w:color w:val="000000"/>
          <w:sz w:val="24"/>
          <w:szCs w:val="24"/>
          <w:lang w:eastAsia="en-GB"/>
        </w:rPr>
        <w:t>’s experience can be found on her</w:t>
      </w:r>
      <w:r w:rsidR="00B0089B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hyperlink r:id="rId7" w:history="1">
        <w:r w:rsidR="00B0089B" w:rsidRPr="00697CE4">
          <w:rPr>
            <w:rStyle w:val="Hyperlink"/>
            <w:rFonts w:eastAsia="Times New Roman" w:cstheme="minorHAnsi"/>
            <w:sz w:val="24"/>
            <w:szCs w:val="24"/>
            <w:lang w:eastAsia="en-GB"/>
          </w:rPr>
          <w:t>LinkedIn</w:t>
        </w:r>
      </w:hyperlink>
      <w:r w:rsidR="00B0089B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profile. </w:t>
      </w:r>
      <w:r w:rsidR="00D47906" w:rsidRPr="00697CE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67847386" w14:textId="77777777" w:rsidR="00946E11" w:rsidRPr="00697CE4" w:rsidRDefault="00C50003">
      <w:pPr>
        <w:rPr>
          <w:rFonts w:cstheme="minorHAnsi"/>
          <w:sz w:val="24"/>
          <w:szCs w:val="24"/>
        </w:rPr>
      </w:pPr>
    </w:p>
    <w:sectPr w:rsidR="00946E11" w:rsidRPr="0069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06"/>
    <w:rsid w:val="004E6967"/>
    <w:rsid w:val="00697CE4"/>
    <w:rsid w:val="00743941"/>
    <w:rsid w:val="00823305"/>
    <w:rsid w:val="00902AD7"/>
    <w:rsid w:val="00A81034"/>
    <w:rsid w:val="00AE5A35"/>
    <w:rsid w:val="00B0089B"/>
    <w:rsid w:val="00BE78C3"/>
    <w:rsid w:val="00C50003"/>
    <w:rsid w:val="00CE2DBC"/>
    <w:rsid w:val="00D47906"/>
    <w:rsid w:val="00E051E5"/>
    <w:rsid w:val="00F17B41"/>
    <w:rsid w:val="00F57637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842D"/>
  <w15:chartTrackingRefBased/>
  <w15:docId w15:val="{82DB5380-219F-4F16-82C8-62DAEBE8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7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9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79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2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1E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97C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7C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danutabregu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ynter.org/" TargetMode="External"/><Relationship Id="rId5" Type="http://schemas.openxmlformats.org/officeDocument/2006/relationships/hyperlink" Target="https://wyborcza.pl/0,0.html" TargetMode="External"/><Relationship Id="rId4" Type="http://schemas.openxmlformats.org/officeDocument/2006/relationships/hyperlink" Target="https://newonce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Whitehead</dc:creator>
  <cp:keywords/>
  <dc:description/>
  <cp:lastModifiedBy>Peter Whitehead</cp:lastModifiedBy>
  <cp:revision>2</cp:revision>
  <dcterms:created xsi:type="dcterms:W3CDTF">2023-03-16T12:41:00Z</dcterms:created>
  <dcterms:modified xsi:type="dcterms:W3CDTF">2023-03-16T12:41:00Z</dcterms:modified>
</cp:coreProperties>
</file>